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65D53" w:rsidRDefault="00E65D53" w:rsidP="00E65D53">
      <w:pPr>
        <w:jc w:val="center"/>
        <w:rPr>
          <w:b/>
          <w:i/>
          <w:sz w:val="36"/>
          <w:szCs w:val="36"/>
        </w:rPr>
      </w:pPr>
      <w:r w:rsidRPr="00E65D53">
        <w:rPr>
          <w:b/>
          <w:i/>
          <w:sz w:val="36"/>
          <w:szCs w:val="36"/>
        </w:rPr>
        <w:t>Grade Level / Department / Program Improvement Plan</w:t>
      </w:r>
    </w:p>
    <w:p w:rsidR="00E65D53" w:rsidRDefault="0019357C" w:rsidP="00E65D53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0.9pt;margin-top:8.7pt;width:174.6pt;height:28.05pt;z-index:251664384;mso-width-relative:margin;mso-height-relative:margin">
            <v:textbox>
              <w:txbxContent>
                <w:p w:rsidR="00E65D53" w:rsidRDefault="00E65D53">
                  <w:r>
                    <w:t>Team Leader:</w:t>
                  </w:r>
                  <w:r w:rsidR="00976D27">
                    <w:t xml:space="preserve"> </w:t>
                  </w:r>
                  <w:proofErr w:type="spellStart"/>
                  <w:r w:rsidR="00976D27">
                    <w:t>Steman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left:0;text-align:left;margin-left:-41.6pt;margin-top:8.3pt;width:179.6pt;height:28.05pt;z-index:251660288;mso-width-relative:margin;mso-height-relative:margin">
            <v:textbox style="mso-next-textbox:#_x0000_s1026">
              <w:txbxContent>
                <w:p w:rsidR="00E65D53" w:rsidRDefault="00E65D53">
                  <w:r>
                    <w:t>School:</w:t>
                  </w:r>
                  <w:r w:rsidR="00976D27">
                    <w:t xml:space="preserve"> Meadow Lake</w:t>
                  </w:r>
                  <w:r w:rsidR="00976D27">
                    <w:tab/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0;margin-top:8.3pt;width:174.95pt;height:28.05pt;z-index:251662336;mso-position-horizontal:center;mso-width-relative:margin;mso-height-relative:margin">
            <v:textbox>
              <w:txbxContent>
                <w:p w:rsidR="00E65D53" w:rsidRDefault="00E65D53">
                  <w:r>
                    <w:t>Team:</w:t>
                  </w:r>
                  <w:r w:rsidR="00976D27">
                    <w:t xml:space="preserve"> 1</w:t>
                  </w:r>
                  <w:r w:rsidR="00976D27" w:rsidRPr="00976D27">
                    <w:rPr>
                      <w:vertAlign w:val="superscript"/>
                    </w:rPr>
                    <w:t>st</w:t>
                  </w:r>
                  <w:r w:rsidR="00976D27">
                    <w:t xml:space="preserve"> Grade</w:t>
                  </w:r>
                  <w:r w:rsidR="00976D27">
                    <w:tab/>
                  </w:r>
                </w:p>
              </w:txbxContent>
            </v:textbox>
          </v:shape>
        </w:pict>
      </w:r>
    </w:p>
    <w:p w:rsidR="00E65D53" w:rsidRDefault="00E65D53" w:rsidP="00E65D53">
      <w:pPr>
        <w:jc w:val="center"/>
      </w:pPr>
    </w:p>
    <w:p w:rsidR="00E65D53" w:rsidRDefault="00E65D53" w:rsidP="00E65D53">
      <w:pPr>
        <w:jc w:val="center"/>
      </w:pPr>
    </w:p>
    <w:p w:rsidR="00E65D53" w:rsidRDefault="0019357C" w:rsidP="00E65D53">
      <w:pPr>
        <w:jc w:val="center"/>
      </w:pPr>
      <w:r>
        <w:rPr>
          <w:noProof/>
          <w:lang w:eastAsia="zh-TW"/>
        </w:rPr>
        <w:pict>
          <v:shape id="_x0000_s1030" type="#_x0000_t202" style="position:absolute;left:0;text-align:left;margin-left:0;margin-top:.85pt;width:551.35pt;height:39.65pt;z-index:251666432;mso-position-horizontal:center;mso-width-relative:margin;mso-height-relative:margin">
            <v:textbox style="mso-next-textbox:#_x0000_s1030">
              <w:txbxContent>
                <w:p w:rsidR="00E65D53" w:rsidRDefault="00E65D53">
                  <w:r>
                    <w:t>Team Members:</w:t>
                  </w:r>
                  <w:r w:rsidR="00976D27">
                    <w:t xml:space="preserve"> Michelle </w:t>
                  </w:r>
                  <w:proofErr w:type="spellStart"/>
                  <w:r w:rsidR="00976D27">
                    <w:t>Maisch</w:t>
                  </w:r>
                  <w:proofErr w:type="spellEnd"/>
                  <w:r w:rsidR="00976D27">
                    <w:t xml:space="preserve">, Wendy </w:t>
                  </w:r>
                  <w:proofErr w:type="spellStart"/>
                  <w:r w:rsidR="00976D27">
                    <w:t>Fretag</w:t>
                  </w:r>
                  <w:proofErr w:type="spellEnd"/>
                  <w:r w:rsidR="00976D27">
                    <w:t xml:space="preserve">, Leslie Peterson, Toni </w:t>
                  </w:r>
                  <w:proofErr w:type="spellStart"/>
                  <w:r w:rsidR="00976D27">
                    <w:t>Melson</w:t>
                  </w:r>
                  <w:proofErr w:type="spellEnd"/>
                  <w:r w:rsidR="00976D27">
                    <w:t xml:space="preserve">, Laura </w:t>
                  </w:r>
                  <w:proofErr w:type="spellStart"/>
                  <w:r w:rsidR="00976D27">
                    <w:t>Steman</w:t>
                  </w:r>
                  <w:proofErr w:type="spellEnd"/>
                  <w:r w:rsidR="00976D27">
                    <w:t xml:space="preserve">, Mary Beth </w:t>
                  </w:r>
                  <w:proofErr w:type="spellStart"/>
                  <w:r w:rsidR="00976D27">
                    <w:t>Beirwagon</w:t>
                  </w:r>
                  <w:proofErr w:type="spellEnd"/>
                  <w:r w:rsidR="00976D27">
                    <w:t xml:space="preserve">, Teresa Peterson, Erin </w:t>
                  </w:r>
                  <w:proofErr w:type="spellStart"/>
                  <w:r w:rsidR="00976D27">
                    <w:t>Averbeck</w:t>
                  </w:r>
                  <w:proofErr w:type="spellEnd"/>
                </w:p>
              </w:txbxContent>
            </v:textbox>
          </v:shape>
        </w:pict>
      </w:r>
    </w:p>
    <w:p w:rsidR="002029A4" w:rsidRDefault="002029A4" w:rsidP="002029A4"/>
    <w:p w:rsidR="00E65D53" w:rsidRDefault="00976D27" w:rsidP="002029A4">
      <w:r>
        <w:rPr>
          <w:noProof/>
          <w:lang w:eastAsia="zh-TW"/>
        </w:rPr>
        <w:pict>
          <v:shape id="_x0000_s1031" type="#_x0000_t202" style="position:absolute;margin-left:0;margin-top:11.3pt;width:551.95pt;height:62.25pt;z-index:251668480;mso-position-horizontal:center;mso-width-relative:margin;mso-height-relative:margin">
            <v:textbox>
              <w:txbxContent>
                <w:p w:rsidR="00E65D53" w:rsidRDefault="00E65D53">
                  <w:r>
                    <w:t>District Goal(s):</w:t>
                  </w:r>
                </w:p>
                <w:sdt>
                  <w:sdtPr>
                    <w:rPr>
                      <w:rFonts w:ascii="Lucida Sans" w:hAnsi="Lucida Sans"/>
                      <w:sz w:val="20"/>
                      <w:szCs w:val="20"/>
                    </w:rPr>
                    <w:alias w:val="Type your goals here"/>
                    <w:tag w:val="Type your goals here"/>
                    <w:id w:val="68452946"/>
                    <w:placeholder>
                      <w:docPart w:val="4003B3D8ACCC4122B4B2594D24B59157"/>
                    </w:placeholder>
                    <w:text w:multiLine="1"/>
                  </w:sdtPr>
                  <w:sdtContent>
                    <w:p w:rsidR="002029A4" w:rsidRDefault="00093820"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>Reading – Provide high quality, engaging teaching that challenges every student.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Math – Enrich and accelerate academic achievement.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Equity – Cultivate learning environments characterized by mutual respect and personal responsibility.</w:t>
                      </w:r>
                    </w:p>
                  </w:sdtContent>
                </w:sdt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43" type="#_x0000_t202" style="position:absolute;margin-left:414pt;margin-top:215.3pt;width:95.7pt;height:348.3pt;z-index:251691008;mso-width-relative:margin;mso-height-relative:margin">
            <v:textbox>
              <w:txbxContent>
                <w:p w:rsidR="00EB6B67" w:rsidRDefault="00976D27">
                  <w:r>
                    <w:t>Scores on testing booklet, GR Levels</w:t>
                  </w:r>
                </w:p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>
                  <w:r>
                    <w:t>Pre and Post test scores, Acc. Math objectives</w:t>
                  </w:r>
                </w:p>
                <w:p w:rsidR="00976D27" w:rsidRDefault="00976D27"/>
                <w:p w:rsidR="00976D27" w:rsidRDefault="00976D27"/>
                <w:p w:rsidR="00976D27" w:rsidRDefault="00976D27"/>
                <w:p w:rsidR="00976D27" w:rsidRDefault="00976D27">
                  <w:r>
                    <w:t xml:space="preserve">Behavior </w:t>
                  </w:r>
                  <w:r>
                    <w:t>Referals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42" type="#_x0000_t202" style="position:absolute;margin-left:339.75pt;margin-top:215.3pt;width:74.25pt;height:348.3pt;z-index:251688960;mso-width-relative:margin;mso-height-relative:margin">
            <v:textbox>
              <w:txbxContent>
                <w:p w:rsidR="00EB6B67" w:rsidRDefault="00976D27">
                  <w:r>
                    <w:t>End of Year</w:t>
                  </w:r>
                </w:p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>
                  <w:r>
                    <w:t>On-Going</w:t>
                  </w:r>
                </w:p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>
                  <w:r>
                    <w:t>On-Going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41" type="#_x0000_t202" style="position:absolute;margin-left:218.25pt;margin-top:215.3pt;width:121.5pt;height:348.3pt;z-index:251686912;mso-width-relative:margin;mso-height-relative:margin">
            <v:textbox>
              <w:txbxContent>
                <w:p w:rsidR="00EB6B67" w:rsidRDefault="00976D27" w:rsidP="00EB6B67">
                  <w:r>
                    <w:t>Teachers, Resource Staff</w:t>
                  </w:r>
                </w:p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Default="00976D27" w:rsidP="00EB6B67">
                  <w:r>
                    <w:t>Teachers, Resource Staff</w:t>
                  </w:r>
                </w:p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Default="00976D27" w:rsidP="00EB6B67"/>
                <w:p w:rsidR="00976D27" w:rsidRPr="00EB6B67" w:rsidRDefault="00976D27" w:rsidP="00EB6B67">
                  <w:r>
                    <w:t>Teachers, School-Wide Staff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40" type="#_x0000_t202" style="position:absolute;margin-left:66.8pt;margin-top:215.3pt;width:151.45pt;height:348.3pt;z-index:251684864;mso-width-relative:margin;mso-height-relative:margin">
            <v:textbox>
              <w:txbxContent>
                <w:p w:rsidR="00EB6B67" w:rsidRDefault="00976D27">
                  <w:r>
                    <w:t>Guided Reading Groups, RTI, Daily 5, Co-Teaching, utilize resource staff in small groups</w:t>
                  </w:r>
                </w:p>
                <w:p w:rsidR="00976D27" w:rsidRDefault="00976D27"/>
                <w:p w:rsidR="00976D27" w:rsidRDefault="00976D27"/>
                <w:p w:rsidR="00976D27" w:rsidRDefault="00976D27"/>
                <w:p w:rsidR="00976D27" w:rsidRDefault="00976D27"/>
                <w:p w:rsidR="00976D27" w:rsidRDefault="00976D27">
                  <w:r>
                    <w:t xml:space="preserve">Guided Math, Acc. Math, Partner Math Games, utilize resource staff in small groups, re-teach and re-assess </w:t>
                  </w:r>
                </w:p>
                <w:p w:rsidR="00976D27" w:rsidRDefault="00976D27"/>
                <w:p w:rsidR="00976D27" w:rsidRDefault="00976D27">
                  <w:r>
                    <w:t>Paths curriculum, energizers/movement, community building activities, positive reinforcements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9" type="#_x0000_t202" style="position:absolute;margin-left:-42.05pt;margin-top:215.3pt;width:108.85pt;height:348.3pt;z-index:251682816;mso-width-relative:margin;mso-height-relative:margin">
            <v:textbox>
              <w:txbxContent>
                <w:p w:rsidR="00EB6B67" w:rsidRDefault="00976D27">
                  <w:r>
                    <w:t>1.  Reading:  Master all tasks on assessment booklet.  Grow 4 reading levels if at or below grade level.</w:t>
                  </w:r>
                </w:p>
                <w:p w:rsidR="00EB6B67" w:rsidRDefault="00EB6B67"/>
                <w:p w:rsidR="00EB6B67" w:rsidRDefault="00EB6B67">
                  <w:r>
                    <w:t>2.</w:t>
                  </w:r>
                  <w:r w:rsidR="00976D27">
                    <w:t xml:space="preserve"> Math:  Score an S on all tests.</w:t>
                  </w:r>
                </w:p>
                <w:p w:rsidR="00EB6B67" w:rsidRDefault="00EB6B67"/>
                <w:p w:rsidR="00EB6B67" w:rsidRDefault="00EB6B67"/>
                <w:p w:rsidR="00EB6B67" w:rsidRDefault="00EB6B67"/>
                <w:p w:rsidR="00976D27" w:rsidRDefault="00976D27"/>
                <w:p w:rsidR="00EB6B67" w:rsidRDefault="00EB6B67">
                  <w:r>
                    <w:t>3.</w:t>
                  </w:r>
                  <w:r w:rsidR="00976D27">
                    <w:t xml:space="preserve"> Equity – Create an atmosphere where diverse learners’ needs are met.</w:t>
                  </w:r>
                  <w:r w:rsidR="00976D27">
                    <w:tab/>
                  </w:r>
                  <w:r w:rsidR="00976D27">
                    <w:tab/>
                  </w:r>
                </w:p>
                <w:p w:rsidR="00976D27" w:rsidRDefault="00976D27"/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8" type="#_x0000_t202" style="position:absolute;margin-left:414pt;margin-top:191.3pt;width:95.7pt;height:24pt;z-index:251680768;mso-width-relative:margin;mso-height-relative:margin">
            <v:textbox style="mso-next-textbox:#_x0000_s1038">
              <w:txbxContent>
                <w:p w:rsidR="000A33CF" w:rsidRDefault="000A33CF">
                  <w:r>
                    <w:t>Evidence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7" type="#_x0000_t202" style="position:absolute;margin-left:339.75pt;margin-top:191.3pt;width:74.25pt;height:24pt;z-index:251678720;mso-width-relative:margin;mso-height-relative:margin">
            <v:textbox>
              <w:txbxContent>
                <w:p w:rsidR="000A33CF" w:rsidRDefault="000A33CF">
                  <w:r>
                    <w:t>Target Date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6" type="#_x0000_t202" style="position:absolute;margin-left:218.25pt;margin-top:191.3pt;width:121.5pt;height:24pt;z-index:251676672;mso-width-relative:margin;mso-height-relative:margin">
            <v:textbox>
              <w:txbxContent>
                <w:p w:rsidR="000A33CF" w:rsidRDefault="000A33CF">
                  <w:r>
                    <w:t>Who is responsible</w:t>
                  </w:r>
                  <w:r w:rsidR="00093820">
                    <w:t>?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5" type="#_x0000_t202" style="position:absolute;margin-left:66.8pt;margin-top:191.3pt;width:151.45pt;height:24pt;z-index:251674624;mso-width-relative:margin;mso-height-relative:margin">
            <v:textbox>
              <w:txbxContent>
                <w:p w:rsidR="000A33CF" w:rsidRDefault="000A33CF">
                  <w:r>
                    <w:t>Strategies and Action Steps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4" type="#_x0000_t202" style="position:absolute;margin-left:-42.05pt;margin-top:191.3pt;width:108.85pt;height:24pt;z-index:251672576;mso-width-relative:margin;mso-height-relative:margin">
            <v:textbox>
              <w:txbxContent>
                <w:p w:rsidR="002029A4" w:rsidRDefault="002029A4">
                  <w:r>
                    <w:t>Team SMART Goal</w:t>
                  </w:r>
                </w:p>
              </w:txbxContent>
            </v:textbox>
          </v:shape>
        </w:pict>
      </w:r>
      <w:r w:rsidR="0019357C">
        <w:rPr>
          <w:noProof/>
          <w:lang w:eastAsia="zh-TW"/>
        </w:rPr>
        <w:pict>
          <v:shape id="_x0000_s1032" type="#_x0000_t202" style="position:absolute;margin-left:-42.05pt;margin-top:73.55pt;width:552.05pt;height:113.25pt;z-index:251670528;mso-width-relative:margin;mso-height-relative:margin">
            <v:textbox>
              <w:txbxContent>
                <w:p w:rsidR="002029A4" w:rsidRDefault="002029A4">
                  <w:r>
                    <w:t>School Goals:</w:t>
                  </w:r>
                </w:p>
                <w:p w:rsidR="00093820" w:rsidRDefault="00093820">
                  <w:r>
                    <w:t>The percent of students reaching proficient levels as measured by MCA in reading will increase from 65% in 2011 to 70% in 2012.</w:t>
                  </w:r>
                </w:p>
                <w:p w:rsidR="00093820" w:rsidRDefault="00093820" w:rsidP="00093820">
                  <w:r>
                    <w:t>The percent of students reaching proficient levels as measured by MCA in math will increase from 48% in 2011 to 53% in 2012.</w:t>
                  </w:r>
                </w:p>
                <w:p w:rsidR="00093820" w:rsidRDefault="00093820" w:rsidP="00093820">
                  <w:r>
                    <w:t>The percent of students scoring 6 or higher on the 4</w:t>
                  </w:r>
                  <w:r w:rsidRPr="00093820">
                    <w:rPr>
                      <w:vertAlign w:val="superscript"/>
                    </w:rPr>
                    <w:t>th</w:t>
                  </w:r>
                  <w:r>
                    <w:t xml:space="preserve"> Grade District Writing Assessment will increase from 50% in the fall of 2010 to 54 % in fall of 2011 to 59% in fall of 2012.</w:t>
                  </w:r>
                </w:p>
                <w:p w:rsidR="00093820" w:rsidRDefault="00093820"/>
              </w:txbxContent>
            </v:textbox>
          </v:shape>
        </w:pict>
      </w:r>
    </w:p>
    <w:sectPr w:rsidR="00E65D53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A49B4"/>
    <w:multiLevelType w:val="hybridMultilevel"/>
    <w:tmpl w:val="8A266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D53"/>
    <w:rsid w:val="00093820"/>
    <w:rsid w:val="000A33CF"/>
    <w:rsid w:val="0019357C"/>
    <w:rsid w:val="002029A4"/>
    <w:rsid w:val="00641A28"/>
    <w:rsid w:val="006554F1"/>
    <w:rsid w:val="006811CE"/>
    <w:rsid w:val="00976D27"/>
    <w:rsid w:val="00A921D4"/>
    <w:rsid w:val="00E65D53"/>
    <w:rsid w:val="00EB6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03B3D8ACCC4122B4B2594D24B59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EE67-A399-4E49-8E5B-D1FBA8F60749}"/>
      </w:docPartPr>
      <w:docPartBody>
        <w:p w:rsidR="00597193" w:rsidRDefault="00E13D24" w:rsidP="00E13D24">
          <w:pPr>
            <w:pStyle w:val="4003B3D8ACCC4122B4B2594D24B59157"/>
          </w:pPr>
          <w:r w:rsidRPr="00D0005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3D24"/>
    <w:rsid w:val="00597193"/>
    <w:rsid w:val="00E1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D24"/>
    <w:rPr>
      <w:color w:val="808080"/>
    </w:rPr>
  </w:style>
  <w:style w:type="paragraph" w:customStyle="1" w:styleId="4003B3D8ACCC4122B4B2594D24B59157">
    <w:name w:val="4003B3D8ACCC4122B4B2594D24B59157"/>
    <w:rsid w:val="00E13D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2011-09-21T23:26:00Z</cp:lastPrinted>
  <dcterms:created xsi:type="dcterms:W3CDTF">2011-10-05T16:46:00Z</dcterms:created>
  <dcterms:modified xsi:type="dcterms:W3CDTF">2011-10-05T16:46:00Z</dcterms:modified>
</cp:coreProperties>
</file>